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B2E" w:rsidRDefault="00EC2B2E">
      <w:pPr>
        <w:contextualSpacing/>
        <w:rPr>
          <w:rFonts w:ascii="Times New Roman" w:hAnsi="Times New Roman" w:cs="Times New Roman"/>
          <w:sz w:val="28"/>
          <w:szCs w:val="28"/>
        </w:rPr>
      </w:pPr>
      <w:r w:rsidRPr="00EC2B2E">
        <w:rPr>
          <w:rFonts w:ascii="Times New Roman" w:hAnsi="Times New Roman" w:cs="Times New Roman"/>
          <w:sz w:val="28"/>
          <w:szCs w:val="28"/>
        </w:rPr>
        <w:t>Вскрытие наклонным стволом по месторождению. Основная схема заключается в том, что наклонный ствол проводят по месторождению</w:t>
      </w:r>
      <w:proofErr w:type="gramStart"/>
      <w:r w:rsidRPr="00EC2B2E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EC2B2E">
        <w:rPr>
          <w:rFonts w:ascii="Times New Roman" w:hAnsi="Times New Roman" w:cs="Times New Roman"/>
          <w:sz w:val="28"/>
          <w:szCs w:val="28"/>
        </w:rPr>
        <w:t xml:space="preserve"> Условия применения: угол падения залежи ≤ 60º, глубина ведения горных работ до 400 м. Достоинства: полное отсутствие вскрывающих квершлагов, стоимость проходки наклонного ствола частично окупается попутно добываемой рудой.</w:t>
      </w:r>
    </w:p>
    <w:p w:rsidR="00EC2B2E" w:rsidRPr="00EC2B2E" w:rsidRDefault="00EC2B2E">
      <w:pPr>
        <w:contextualSpacing/>
        <w:rPr>
          <w:rFonts w:ascii="Times New Roman" w:hAnsi="Times New Roman" w:cs="Times New Roman"/>
          <w:sz w:val="28"/>
          <w:szCs w:val="28"/>
        </w:rPr>
      </w:pPr>
      <w:r w:rsidRPr="00EC2B2E">
        <w:rPr>
          <w:rFonts w:ascii="Times New Roman" w:hAnsi="Times New Roman" w:cs="Times New Roman"/>
          <w:sz w:val="28"/>
          <w:szCs w:val="28"/>
        </w:rPr>
        <w:t>Недостатки: большая длина ствола, высокая стоимость крепления и поддержания ствола, дорогой водоотлив из-за большой длины трубопровода, необходимость оставления охранного целика с обеих сторон от ствола, ширина этого целика возрастает с глубиной разработки.</w:t>
      </w:r>
    </w:p>
    <w:p w:rsidR="00EC2B2E" w:rsidRDefault="00EC2B2E">
      <w:r>
        <w:rPr>
          <w:noProof/>
          <w:lang w:eastAsia="ru-RU"/>
        </w:rPr>
        <w:drawing>
          <wp:inline distT="0" distB="0" distL="0" distR="0">
            <wp:extent cx="1371600" cy="1724025"/>
            <wp:effectExtent l="19050" t="0" r="0" b="0"/>
            <wp:docPr id="1" name="Рисунок 1" descr="ÐÑÐºÑÑÑÐ¸Ðµ Ð²ÐµÑÑÐ¸ÐºÐ°Ð»ÑÐ½ÑÐ¼ ÑÐ°ÑÑÐ½ÑÐ¼ ÑÑÐ²Ð¾Ð»Ð¾Ð¼, Ð¿ÑÐ¾Ð¹Ð´ÐµÐ½Ð½ÑÐ¼ Ð¿Ð¾ Ð¼ÐµÑÑÐ¾ÑÐ¾Ð¶Ð´ÐµÐ½Ð¸Ñ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ÑÐºÑÑÑÐ¸Ðµ Ð²ÐµÑÑÐ¸ÐºÐ°Ð»ÑÐ½ÑÐ¼ ÑÐ°ÑÑÐ½ÑÐ¼ ÑÑÐ²Ð¾Ð»Ð¾Ð¼, Ð¿ÑÐ¾Ð¹Ð´ÐµÐ½Ð½ÑÐ¼ Ð¿Ð¾ Ð¼ÐµÑÑÐ¾ÑÐ¾Ð¶Ð´ÐµÐ½Ð¸Ñ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  <w:t xml:space="preserve">Вскрытие </w:t>
      </w:r>
      <w:proofErr w:type="gramStart"/>
      <w: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  <w:t>вертикальным шахтным стволом, пройденным по месторождению встречается</w:t>
      </w:r>
      <w:proofErr w:type="gramEnd"/>
      <w:r>
        <w:rPr>
          <w:rFonts w:ascii="Palatino Linotype" w:hAnsi="Palatino Linotype"/>
          <w:color w:val="000000"/>
          <w:sz w:val="20"/>
          <w:szCs w:val="20"/>
          <w:shd w:val="clear" w:color="auto" w:fill="FFFFFF"/>
        </w:rPr>
        <w:t xml:space="preserve"> крайне редко из-за необходимости оставления значительных запасов полезного ископаемого в целиках.</w:t>
      </w:r>
    </w:p>
    <w:sectPr w:rsidR="00EC2B2E" w:rsidSect="00DC1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2B2E"/>
    <w:rsid w:val="00DC1430"/>
    <w:rsid w:val="00EC2B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4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C2B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C2B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</cp:revision>
  <dcterms:created xsi:type="dcterms:W3CDTF">2019-05-26T13:09:00Z</dcterms:created>
  <dcterms:modified xsi:type="dcterms:W3CDTF">2019-05-26T13:12:00Z</dcterms:modified>
</cp:coreProperties>
</file>